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7E520C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510DFB" w:rsidRDefault="0071620A" w:rsidP="00346DD1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510DFB">
        <w:rPr>
          <w:rFonts w:ascii="Corbel" w:hAnsi="Corbel"/>
          <w:b/>
          <w:smallCaps/>
          <w:sz w:val="24"/>
          <w:szCs w:val="24"/>
        </w:rPr>
        <w:t xml:space="preserve"> </w:t>
      </w:r>
      <w:r w:rsidR="00510DFB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Default="0085747A" w:rsidP="00510DFB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E184B">
        <w:rPr>
          <w:rFonts w:ascii="Corbel" w:hAnsi="Corbel"/>
          <w:sz w:val="20"/>
          <w:szCs w:val="20"/>
        </w:rPr>
        <w:t xml:space="preserve">ok akademicki   </w:t>
      </w:r>
      <w:r w:rsidR="00D60E41">
        <w:rPr>
          <w:rFonts w:ascii="Corbel" w:hAnsi="Corbel"/>
          <w:sz w:val="20"/>
          <w:szCs w:val="20"/>
        </w:rPr>
        <w:t>202</w:t>
      </w:r>
      <w:r w:rsidR="00510DFB">
        <w:rPr>
          <w:rFonts w:ascii="Corbel" w:hAnsi="Corbel"/>
          <w:sz w:val="20"/>
          <w:szCs w:val="20"/>
        </w:rPr>
        <w:t>6</w:t>
      </w:r>
      <w:r w:rsidR="00D60E41">
        <w:rPr>
          <w:rFonts w:ascii="Corbel" w:hAnsi="Corbel"/>
          <w:sz w:val="20"/>
          <w:szCs w:val="20"/>
        </w:rPr>
        <w:t>/202</w:t>
      </w:r>
      <w:r w:rsidR="00510DFB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5355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Resocjalizacja w warunkach kurateli sądowej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60E41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510D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D60E4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D60E41">
              <w:rPr>
                <w:rFonts w:ascii="Corbel" w:hAnsi="Corbel"/>
                <w:b w:val="0"/>
                <w:sz w:val="24"/>
                <w:szCs w:val="24"/>
              </w:rPr>
              <w:t>, specjalność: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830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D60E41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1696A">
              <w:rPr>
                <w:rFonts w:ascii="Corbel" w:hAnsi="Corbel"/>
                <w:b w:val="0"/>
                <w:sz w:val="24"/>
                <w:szCs w:val="24"/>
              </w:rPr>
              <w:t>I rok, 4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1641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  <w:r w:rsidR="00C1696A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C169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C1696A">
              <w:rPr>
                <w:rFonts w:ascii="Corbel" w:hAnsi="Corbel"/>
                <w:b w:val="0"/>
                <w:sz w:val="24"/>
                <w:szCs w:val="24"/>
              </w:rPr>
              <w:t>Anna Mazur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AD3107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C1696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1EB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1EB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56B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E184B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0E184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C1696A" w:rsidRPr="009C54AE" w:rsidRDefault="000E184B" w:rsidP="00C1696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wiedzy z zakresu </w:t>
            </w:r>
            <w:r w:rsidR="00C169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pedagogiki resocjalizacyjnej. Wykazanie się znajomością zagadnień patologii społecznej, resocjalizacji, prawa. </w:t>
            </w:r>
          </w:p>
        </w:tc>
      </w:tr>
    </w:tbl>
    <w:p w:rsidR="00C1696A" w:rsidRDefault="00C1696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DE6145" w:rsidP="001641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164114">
              <w:rPr>
                <w:rFonts w:ascii="Corbel" w:hAnsi="Corbel"/>
                <w:b w:val="0"/>
                <w:sz w:val="24"/>
                <w:szCs w:val="24"/>
              </w:rPr>
              <w:t>modelem kurateli sądowej jako resocjalizacją z udziałem społeczeństwa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DF102D" w:rsidRPr="00DF102D" w:rsidRDefault="00DE614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Przybliżenie studentom aspektów </w:t>
            </w:r>
            <w:r w:rsidR="00BE5BBB">
              <w:rPr>
                <w:rFonts w:ascii="Corbel" w:hAnsi="Corbel"/>
                <w:b w:val="0"/>
                <w:sz w:val="24"/>
                <w:szCs w:val="24"/>
              </w:rPr>
              <w:t>historycznych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modelu probacji oraz kształtowania się współczesnego</w:t>
            </w:r>
            <w:r w:rsidR="00BE5BBB">
              <w:rPr>
                <w:rFonts w:ascii="Corbel" w:hAnsi="Corbel"/>
                <w:b w:val="0"/>
                <w:sz w:val="24"/>
                <w:szCs w:val="24"/>
              </w:rPr>
              <w:t xml:space="preserve"> systemu probacji w Polsce.</w:t>
            </w:r>
          </w:p>
        </w:tc>
      </w:tr>
      <w:tr w:rsidR="00164114" w:rsidRPr="009C54AE" w:rsidTr="00923D7D">
        <w:tc>
          <w:tcPr>
            <w:tcW w:w="851" w:type="dxa"/>
            <w:vAlign w:val="center"/>
          </w:tcPr>
          <w:p w:rsidR="00164114" w:rsidRDefault="0016411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164114" w:rsidRDefault="0016411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problematyką pracy kuratorów sądowych w świetle obowiązującego prawa oraz zadaniami wyznaczonymi dla kuratorów – ich istotą </w:t>
            </w:r>
            <w:r w:rsidR="001218CD"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>i celem.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DF102D" w:rsidRDefault="00BE5BB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podstawowymi pojęciami i zagadnieniami dotyczącymi metod i sposobów skutecznej resocjalizacji w warunkach środowiska otwartego.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DF102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85747A" w:rsidRPr="009C54AE" w:rsidRDefault="00BE5BB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Przekazanie studentom wiedzy teoretycznej i praktycznej z obszaru diagnozowania, projektowania oraz prowadzenia oddziaływań resocjalizacyjnych w warunkach alternatywnych do resocjalizacji instytucjonalnej.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D60E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D60E41" w:rsidRPr="009C54AE" w:rsidRDefault="00D60E41" w:rsidP="00D60E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22245E" w:rsidRPr="009C54AE" w:rsidTr="00BD0AA3">
        <w:trPr>
          <w:trHeight w:val="593"/>
        </w:trPr>
        <w:tc>
          <w:tcPr>
            <w:tcW w:w="1701" w:type="dxa"/>
          </w:tcPr>
          <w:p w:rsidR="0022245E" w:rsidRPr="009C54AE" w:rsidRDefault="002224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22245E" w:rsidRPr="009C54AE" w:rsidRDefault="00D60E41" w:rsidP="00164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22245E">
              <w:rPr>
                <w:rFonts w:ascii="Corbel" w:hAnsi="Corbel"/>
                <w:b w:val="0"/>
                <w:smallCaps w:val="0"/>
                <w:szCs w:val="24"/>
              </w:rPr>
              <w:t>yjaśni podstawowe pojęcia takie jak kuratela, probacja oraz omówi modele kurateli sądowej.</w:t>
            </w:r>
          </w:p>
        </w:tc>
        <w:tc>
          <w:tcPr>
            <w:tcW w:w="1873" w:type="dxa"/>
          </w:tcPr>
          <w:p w:rsidR="0022245E" w:rsidRDefault="0022245E" w:rsidP="001218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22245E" w:rsidRPr="00B53BA9" w:rsidRDefault="0022245E" w:rsidP="00BD0AA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</w:tc>
      </w:tr>
      <w:tr w:rsidR="0022245E" w:rsidRPr="009C54AE" w:rsidTr="005E6E85">
        <w:tc>
          <w:tcPr>
            <w:tcW w:w="1701" w:type="dxa"/>
          </w:tcPr>
          <w:p w:rsidR="0022245E" w:rsidRPr="009C54AE" w:rsidRDefault="002224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22245E" w:rsidRPr="009C54AE" w:rsidRDefault="00D60E41" w:rsidP="007413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22245E">
              <w:rPr>
                <w:rFonts w:ascii="Corbel" w:hAnsi="Corbel"/>
                <w:b w:val="0"/>
                <w:smallCaps w:val="0"/>
                <w:szCs w:val="24"/>
              </w:rPr>
              <w:t xml:space="preserve">pisze </w:t>
            </w:r>
            <w:r w:rsidR="0022245E" w:rsidRPr="0074130B">
              <w:rPr>
                <w:rFonts w:ascii="Corbel" w:hAnsi="Corbel"/>
                <w:b w:val="0"/>
                <w:smallCaps w:val="0"/>
                <w:szCs w:val="24"/>
              </w:rPr>
              <w:t xml:space="preserve">miejsce probacji w systemie </w:t>
            </w:r>
            <w:r w:rsidR="0022245E">
              <w:rPr>
                <w:rFonts w:ascii="Corbel" w:hAnsi="Corbel"/>
                <w:b w:val="0"/>
                <w:smallCaps w:val="0"/>
                <w:szCs w:val="24"/>
              </w:rPr>
              <w:t>instytucji życia społecznego oraz</w:t>
            </w:r>
            <w:r w:rsidR="0022245E" w:rsidRPr="0074130B">
              <w:rPr>
                <w:rFonts w:ascii="Corbel" w:hAnsi="Corbel"/>
                <w:b w:val="0"/>
                <w:smallCaps w:val="0"/>
                <w:szCs w:val="24"/>
              </w:rPr>
              <w:t xml:space="preserve"> jej przedmiotowo-metodologicznych powiązaniach z innymi dyscyplinami, szczególnie z pedagogiką resocjalizacyjną i penitencjarną</w:t>
            </w:r>
            <w:r w:rsidR="0022245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22245E" w:rsidRDefault="0022245E" w:rsidP="001218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  <w:p w:rsidR="0022245E" w:rsidRPr="009C54AE" w:rsidRDefault="0022245E" w:rsidP="001218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2245E" w:rsidRPr="009C54AE" w:rsidTr="005E6E85">
        <w:tc>
          <w:tcPr>
            <w:tcW w:w="1701" w:type="dxa"/>
          </w:tcPr>
          <w:p w:rsidR="0022245E" w:rsidRPr="009C54AE" w:rsidRDefault="002224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22245E" w:rsidRPr="009C54AE" w:rsidRDefault="00D60E41" w:rsidP="008A49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22245E">
              <w:rPr>
                <w:rFonts w:ascii="Corbel" w:hAnsi="Corbel"/>
                <w:b w:val="0"/>
                <w:smallCaps w:val="0"/>
                <w:szCs w:val="24"/>
              </w:rPr>
              <w:t xml:space="preserve">ymieni czynniki determinujące funkcjonowanie psychospołeczne osób odbywających karę ograniczenia wolności. </w:t>
            </w:r>
          </w:p>
        </w:tc>
        <w:tc>
          <w:tcPr>
            <w:tcW w:w="1873" w:type="dxa"/>
          </w:tcPr>
          <w:p w:rsidR="0022245E" w:rsidRDefault="0022245E" w:rsidP="001218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:rsidR="0018531A" w:rsidRPr="009C54AE" w:rsidRDefault="0018531A" w:rsidP="001218CD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Cs w:val="24"/>
              </w:rPr>
            </w:pPr>
          </w:p>
          <w:p w:rsidR="0022245E" w:rsidRPr="009C54AE" w:rsidRDefault="0022245E" w:rsidP="001218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2245E" w:rsidRPr="009C54AE" w:rsidTr="005E6E85">
        <w:tc>
          <w:tcPr>
            <w:tcW w:w="1701" w:type="dxa"/>
          </w:tcPr>
          <w:p w:rsidR="0022245E" w:rsidRPr="009C54AE" w:rsidRDefault="002224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22245E" w:rsidRPr="009C54AE" w:rsidRDefault="00D60E41" w:rsidP="00164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22245E">
              <w:rPr>
                <w:rFonts w:ascii="Corbel" w:hAnsi="Corbel"/>
                <w:b w:val="0"/>
                <w:smallCaps w:val="0"/>
                <w:szCs w:val="24"/>
              </w:rPr>
              <w:t xml:space="preserve">ymieni specyficzne cechy i właściwości osób objętych oddziaływaniami resocjalizacyjnymi przez kuratelę sądową. </w:t>
            </w:r>
          </w:p>
        </w:tc>
        <w:tc>
          <w:tcPr>
            <w:tcW w:w="1873" w:type="dxa"/>
          </w:tcPr>
          <w:p w:rsidR="0022245E" w:rsidRDefault="0022245E" w:rsidP="001218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22245E" w:rsidRDefault="0022245E" w:rsidP="001218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2245E" w:rsidRPr="009C54AE" w:rsidTr="005E6E85">
        <w:tc>
          <w:tcPr>
            <w:tcW w:w="1701" w:type="dxa"/>
          </w:tcPr>
          <w:p w:rsidR="0022245E" w:rsidRPr="009C54AE" w:rsidRDefault="002224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22245E" w:rsidRPr="009C54AE" w:rsidRDefault="00D60E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22245E">
              <w:rPr>
                <w:rFonts w:ascii="Corbel" w:hAnsi="Corbel"/>
                <w:b w:val="0"/>
                <w:smallCaps w:val="0"/>
                <w:szCs w:val="24"/>
              </w:rPr>
              <w:t xml:space="preserve">rzeanalizuje złożone problemy społeczne w kontekście czynników determinujących przestępczość. </w:t>
            </w:r>
          </w:p>
        </w:tc>
        <w:tc>
          <w:tcPr>
            <w:tcW w:w="1873" w:type="dxa"/>
          </w:tcPr>
          <w:p w:rsidR="0022245E" w:rsidRDefault="0022245E" w:rsidP="001218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22245E" w:rsidRDefault="0022245E" w:rsidP="001218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2245E" w:rsidRPr="009C54AE" w:rsidTr="005E6E85">
        <w:tc>
          <w:tcPr>
            <w:tcW w:w="1701" w:type="dxa"/>
          </w:tcPr>
          <w:p w:rsidR="0022245E" w:rsidRPr="009C54AE" w:rsidRDefault="002224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22245E" w:rsidRPr="008A4979" w:rsidRDefault="00D60E41" w:rsidP="008A49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22245E" w:rsidRPr="008A4979">
              <w:rPr>
                <w:rFonts w:ascii="Corbel" w:hAnsi="Corbel"/>
                <w:b w:val="0"/>
                <w:smallCaps w:val="0"/>
                <w:szCs w:val="24"/>
              </w:rPr>
              <w:t>okona ewaluacji i oceny funkcjonowania</w:t>
            </w:r>
          </w:p>
          <w:p w:rsidR="0022245E" w:rsidRPr="009C54AE" w:rsidRDefault="0022245E" w:rsidP="008A49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kurateli sądowej w polskim systemie probacji. </w:t>
            </w:r>
          </w:p>
        </w:tc>
        <w:tc>
          <w:tcPr>
            <w:tcW w:w="1873" w:type="dxa"/>
          </w:tcPr>
          <w:p w:rsidR="0022245E" w:rsidRDefault="0022245E" w:rsidP="001218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:rsidR="0022245E" w:rsidRDefault="0022245E" w:rsidP="001218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2245E" w:rsidRPr="009C54AE" w:rsidTr="005E6E85">
        <w:tc>
          <w:tcPr>
            <w:tcW w:w="1701" w:type="dxa"/>
          </w:tcPr>
          <w:p w:rsidR="0022245E" w:rsidRDefault="0022245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22245E" w:rsidRPr="009C54AE" w:rsidRDefault="00D60E41" w:rsidP="00D77A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22245E">
              <w:rPr>
                <w:rFonts w:ascii="Corbel" w:hAnsi="Corbel"/>
                <w:b w:val="0"/>
                <w:smallCaps w:val="0"/>
                <w:szCs w:val="24"/>
              </w:rPr>
              <w:t xml:space="preserve">aprojektuje działania resocjalizacyjne w środowisku otwartym posługując się zasadami i normami etycznymi, przewidując skutki konkretnych działań w warunkach wolnościowych z perspektywą społecznej reintegracji. </w:t>
            </w:r>
          </w:p>
        </w:tc>
        <w:tc>
          <w:tcPr>
            <w:tcW w:w="1873" w:type="dxa"/>
          </w:tcPr>
          <w:p w:rsidR="0022245E" w:rsidRDefault="0022245E" w:rsidP="001218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:rsidR="0018531A" w:rsidRDefault="0018531A" w:rsidP="001218CD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Cs w:val="24"/>
              </w:rPr>
            </w:pPr>
          </w:p>
          <w:p w:rsidR="0022245E" w:rsidRDefault="0022245E" w:rsidP="001218C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D77A15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77A15" w:rsidRPr="009C54AE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164114" w:rsidP="00164114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161D25">
              <w:rPr>
                <w:rFonts w:ascii="Corbel" w:hAnsi="Corbel"/>
                <w:sz w:val="24"/>
              </w:rPr>
              <w:t>Podstawy teoretyczne i koncepcyjne probacji</w:t>
            </w:r>
            <w:r w:rsidR="00C16242">
              <w:rPr>
                <w:rFonts w:ascii="Corbel" w:hAnsi="Corbel"/>
                <w:sz w:val="24"/>
              </w:rPr>
              <w:t>.</w:t>
            </w:r>
          </w:p>
        </w:tc>
      </w:tr>
      <w:tr w:rsidR="00164114" w:rsidRPr="009C54AE" w:rsidTr="00923D7D">
        <w:tc>
          <w:tcPr>
            <w:tcW w:w="9639" w:type="dxa"/>
          </w:tcPr>
          <w:p w:rsidR="00164114" w:rsidRPr="00161D25" w:rsidRDefault="00164114" w:rsidP="00164114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Instytucja kuratora sądowego w ujęciu historycznym.</w:t>
            </w:r>
          </w:p>
        </w:tc>
      </w:tr>
      <w:tr w:rsidR="00161D25" w:rsidRPr="009C54AE" w:rsidTr="00923D7D">
        <w:tc>
          <w:tcPr>
            <w:tcW w:w="9639" w:type="dxa"/>
          </w:tcPr>
          <w:p w:rsidR="00161D25" w:rsidRPr="00161D25" w:rsidRDefault="00164114" w:rsidP="00161D25">
            <w:pPr>
              <w:spacing w:after="0"/>
              <w:rPr>
                <w:rFonts w:ascii="Corbel" w:hAnsi="Corbel"/>
              </w:rPr>
            </w:pPr>
            <w:r w:rsidRPr="00164114">
              <w:rPr>
                <w:rFonts w:ascii="Corbel" w:hAnsi="Corbel"/>
                <w:sz w:val="24"/>
              </w:rPr>
              <w:t>Organizacja kuratorskiej służby sądowej w Polsce – podstawowe regulacje prawne.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164114" w:rsidP="00283BD0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Kuratorzy sądowi – zadania, kwalifikacje, obowiązki i uprawnienia.  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FC02C1" w:rsidP="00283BD0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Diagnoza w pracy kuratora sądowego.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FC02C1" w:rsidP="00283BD0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Rola kurateli w systemie resocjalizacji nieletnich i dorosłych.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161D25" w:rsidP="00283BD0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161D25">
              <w:rPr>
                <w:rFonts w:ascii="Corbel" w:hAnsi="Corbel"/>
                <w:sz w:val="24"/>
              </w:rPr>
              <w:t>Etyczne aspekty metodyki pracy kuratora</w:t>
            </w:r>
            <w:r>
              <w:rPr>
                <w:rFonts w:ascii="Corbel" w:hAnsi="Corbel"/>
                <w:sz w:val="24"/>
              </w:rPr>
              <w:t xml:space="preserve"> sądowego. 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16242" w:rsidRPr="009C54AE" w:rsidTr="00923D7D">
        <w:tc>
          <w:tcPr>
            <w:tcW w:w="9639" w:type="dxa"/>
          </w:tcPr>
          <w:p w:rsidR="00C16242" w:rsidRDefault="00FC02C1" w:rsidP="0092755B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Charakterystyka pracy zawodowych i społecznych kuratorów sądowych. </w:t>
            </w:r>
          </w:p>
        </w:tc>
      </w:tr>
      <w:tr w:rsidR="00C16242" w:rsidRPr="009C54AE" w:rsidTr="00923D7D">
        <w:tc>
          <w:tcPr>
            <w:tcW w:w="9639" w:type="dxa"/>
          </w:tcPr>
          <w:p w:rsidR="00C16242" w:rsidRDefault="00FC02C1" w:rsidP="00FC02C1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Zadania sądowych kuratorów rodzinnych i dla dorosłych. </w:t>
            </w:r>
          </w:p>
        </w:tc>
      </w:tr>
      <w:tr w:rsidR="00FC02C1" w:rsidRPr="009C54AE" w:rsidTr="00923D7D">
        <w:tc>
          <w:tcPr>
            <w:tcW w:w="9639" w:type="dxa"/>
          </w:tcPr>
          <w:p w:rsidR="00FC02C1" w:rsidRDefault="00FC02C1" w:rsidP="00FC02C1">
            <w:pPr>
              <w:spacing w:after="0" w:line="240" w:lineRule="auto"/>
            </w:pPr>
            <w:r>
              <w:rPr>
                <w:rFonts w:ascii="Corbel" w:hAnsi="Corbel"/>
                <w:sz w:val="24"/>
              </w:rPr>
              <w:t>Wychowawczo-profilaktyczn</w:t>
            </w:r>
            <w:r w:rsidRPr="006B5082">
              <w:rPr>
                <w:rFonts w:ascii="Corbel" w:hAnsi="Corbel"/>
                <w:sz w:val="24"/>
              </w:rPr>
              <w:t>a</w:t>
            </w:r>
            <w:r>
              <w:rPr>
                <w:rFonts w:ascii="Corbel" w:hAnsi="Corbel"/>
                <w:sz w:val="24"/>
              </w:rPr>
              <w:t xml:space="preserve"> oraz informacyjno-kontrolna </w:t>
            </w:r>
            <w:r w:rsidRPr="006B5082">
              <w:rPr>
                <w:rFonts w:ascii="Corbel" w:hAnsi="Corbel"/>
                <w:sz w:val="24"/>
              </w:rPr>
              <w:t xml:space="preserve"> funkcja dozoru i nadzoru kuratorskiego. 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FC02C1" w:rsidP="0092755B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Metodyka pracy kuratora sądowego.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Default="00FC02C1" w:rsidP="0092755B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Rola kuratora w systemie dozoru elektronicznego.</w:t>
            </w:r>
          </w:p>
        </w:tc>
      </w:tr>
      <w:tr w:rsidR="00283BD0" w:rsidRPr="009C54AE" w:rsidTr="00923D7D">
        <w:tc>
          <w:tcPr>
            <w:tcW w:w="9639" w:type="dxa"/>
          </w:tcPr>
          <w:p w:rsidR="00283BD0" w:rsidRPr="00283BD0" w:rsidRDefault="00FC02C1" w:rsidP="005505F3">
            <w:pPr>
              <w:spacing w:after="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Rola kuratora sądowego w przygotowaniu skazanego do życia na wolności i udzielaniu pomocy postpenitencjarnej.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dyskusja.</w:t>
      </w:r>
    </w:p>
    <w:p w:rsidR="00E960BB" w:rsidRPr="00A86535" w:rsidRDefault="00C542A5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metoda projektów, praca z tekstem,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kolokwium, praca zaliczeniowa 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5505F3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C542A5" w:rsidRPr="009C54AE" w:rsidRDefault="005505F3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praca zaliczeniowa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5505F3"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praca zaliczeniowa</w:t>
            </w:r>
          </w:p>
        </w:tc>
        <w:tc>
          <w:tcPr>
            <w:tcW w:w="2126" w:type="dxa"/>
          </w:tcPr>
          <w:p w:rsidR="00C542A5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C542A5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542A5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praca zaliczeniowa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5505F3"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="005505F3" w:rsidRPr="009C54AE" w:rsidTr="00C05F44">
        <w:tc>
          <w:tcPr>
            <w:tcW w:w="1985" w:type="dxa"/>
          </w:tcPr>
          <w:p w:rsidR="005505F3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5505F3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praca zaliczeniowa</w:t>
            </w:r>
          </w:p>
        </w:tc>
        <w:tc>
          <w:tcPr>
            <w:tcW w:w="2126" w:type="dxa"/>
          </w:tcPr>
          <w:p w:rsidR="005505F3" w:rsidRDefault="005505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B243CE" w:rsidRPr="00AD3107" w:rsidRDefault="00B243CE" w:rsidP="00B243CE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AD3107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B243CE" w:rsidRPr="00AD3107" w:rsidRDefault="00B243CE" w:rsidP="00B243CE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AD3107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prac</w:t>
            </w:r>
            <w:r w:rsidR="00BD0AA3" w:rsidRPr="00AD3107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e zaliczeniowe i ich prezentacj</w:t>
            </w:r>
            <w:r w:rsidRPr="00AD3107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a (maksymalnie 15 punktów, minimum do zaliczenia 8 pkt.); analizowane kryteria oceny:</w:t>
            </w:r>
          </w:p>
          <w:p w:rsidR="00B243CE" w:rsidRPr="00AD3107" w:rsidRDefault="00B243CE" w:rsidP="00B243CE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AD3107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 xml:space="preserve">formalne (m.in. struktura pracy, podział zagadnień, poprawność językowa, opracowanie </w:t>
            </w:r>
            <w:r w:rsidRPr="00AD3107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lastRenderedPageBreak/>
              <w:t>graficzne, edycja tekstu) – maksymalnie 3 pkt.</w:t>
            </w:r>
          </w:p>
          <w:p w:rsidR="00B243CE" w:rsidRPr="00AD3107" w:rsidRDefault="00B243CE" w:rsidP="00B243CE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AD3107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B243CE" w:rsidRPr="00AD3107" w:rsidRDefault="00B243CE" w:rsidP="00B243CE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AD3107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B243CE" w:rsidRPr="00AD3107" w:rsidRDefault="00B243CE" w:rsidP="00B243CE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AD3107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B243CE" w:rsidRPr="00AD3107" w:rsidRDefault="00B243CE" w:rsidP="00B243CE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AD3107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85747A" w:rsidRPr="00B243CE" w:rsidRDefault="00B243CE" w:rsidP="009C54AE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AD3107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aktywny udział studenta w zajęciach (w trakcie pracy nad projektami, podczas analizowania prezentowanych materiałów, w trakcie dyskusji)</w:t>
            </w:r>
            <w:bookmarkStart w:id="0" w:name="_GoBack"/>
            <w:bookmarkEnd w:id="0"/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FB38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AD3107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011EB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E56B29" w:rsidP="00F249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D60E41" w:rsidRDefault="00D60E4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</w:t>
            </w:r>
          </w:p>
          <w:p w:rsidR="00D60E41" w:rsidRDefault="00D60E4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się do kolokwium</w:t>
            </w:r>
          </w:p>
          <w:p w:rsidR="00C61DC5" w:rsidRPr="009C54AE" w:rsidRDefault="00D60E4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49267E" w:rsidRPr="0049267E">
              <w:rPr>
                <w:rFonts w:ascii="Corbel" w:hAnsi="Corbel"/>
                <w:sz w:val="24"/>
                <w:szCs w:val="24"/>
              </w:rPr>
              <w:t>przygotowanie pracy zaliczeniowej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60E41" w:rsidRDefault="00D60E4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60E41" w:rsidRDefault="00E56B29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D60E41" w:rsidRDefault="00E56B29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D60E41" w:rsidRPr="009C54AE" w:rsidRDefault="00D60E4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E56B29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E56B29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9C54AE" w:rsidTr="00BD0AA3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BD0AA3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BD0AA3">
        <w:trPr>
          <w:trHeight w:val="397"/>
        </w:trPr>
        <w:tc>
          <w:tcPr>
            <w:tcW w:w="9639" w:type="dxa"/>
          </w:tcPr>
          <w:p w:rsidR="0085747A" w:rsidRDefault="0085747A" w:rsidP="00BD0AA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AD3107" w:rsidRPr="00E56B29" w:rsidRDefault="00AD3107" w:rsidP="00AD3107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Jadach K., </w:t>
            </w:r>
            <w:r w:rsidRPr="0093369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Praca kuratora sądowego w sprawach rodzinnych, nieletnich i karnych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Poznań </w:t>
            </w:r>
            <w:r w:rsidRPr="005C07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2011.</w:t>
            </w:r>
          </w:p>
          <w:p w:rsidR="00AD3107" w:rsidRDefault="00AD3107" w:rsidP="00AD3107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Jedynak T. Stasiak K. (red), </w:t>
            </w:r>
            <w:r w:rsidRPr="0093369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Zarys metodyki pracy kuratora sądowego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2010. </w:t>
            </w:r>
          </w:p>
          <w:p w:rsidR="00AD3107" w:rsidRDefault="00AD3107" w:rsidP="00AD3107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Kobes P., </w:t>
            </w:r>
            <w:r w:rsidRPr="0093369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Funkcje kuratora w polityce kryminalnej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</w:t>
            </w:r>
            <w:r w:rsidRPr="005C07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2019.</w:t>
            </w:r>
          </w:p>
          <w:p w:rsidR="00AD3107" w:rsidRDefault="00AD3107" w:rsidP="00AD3107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Skowroński B., </w:t>
            </w:r>
            <w:r w:rsidRPr="00FE47D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Probacja. Teoria i metodyka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2018. </w:t>
            </w:r>
          </w:p>
          <w:p w:rsidR="00F24994" w:rsidRPr="00E56B29" w:rsidRDefault="00AD3107" w:rsidP="00AD3107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Stasiak K., Jedynak T., </w:t>
            </w:r>
            <w:r w:rsidRPr="0093369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Ustawa o kuratorach sądowych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  <w:r w:rsidRPr="0093369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Komentarz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2014.</w:t>
            </w:r>
          </w:p>
        </w:tc>
      </w:tr>
      <w:tr w:rsidR="0085747A" w:rsidRPr="009C54AE" w:rsidTr="00BD0AA3">
        <w:trPr>
          <w:trHeight w:val="397"/>
        </w:trPr>
        <w:tc>
          <w:tcPr>
            <w:tcW w:w="9639" w:type="dxa"/>
          </w:tcPr>
          <w:p w:rsidR="0085747A" w:rsidRDefault="0085747A" w:rsidP="00BD0AA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AD3107" w:rsidRDefault="00AD3107" w:rsidP="00AD3107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Bartkowicz Z., Węgliński A. (red.), </w:t>
            </w:r>
            <w:r w:rsidRPr="0093369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Skuteczna resocjalizacja. Doświadczenia i propozycje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Lublin 2008.</w:t>
            </w:r>
          </w:p>
          <w:p w:rsidR="00AD3107" w:rsidRDefault="00AD3107" w:rsidP="00AD3107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Konopczyński M., Urban B. (red.), </w:t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>Profilaktyka i probacja w środowisku lokalnym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2012.</w:t>
            </w:r>
          </w:p>
          <w:p w:rsidR="00AD3107" w:rsidRDefault="00AD3107" w:rsidP="00AD3107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Marek F., Śliwa S. (red.), </w:t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>W poszukiwaniu optymalnych oddziaływań pedagogicznych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w środowisku lokalnym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Opole 2011. </w:t>
            </w:r>
          </w:p>
          <w:p w:rsidR="00AD3107" w:rsidRDefault="00AD3107" w:rsidP="00AD3107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51BF">
              <w:rPr>
                <w:rFonts w:ascii="Corbel" w:hAnsi="Corbel"/>
                <w:b w:val="0"/>
                <w:smallCaps w:val="0"/>
                <w:szCs w:val="24"/>
              </w:rPr>
              <w:t xml:space="preserve">Mazur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A., </w:t>
            </w:r>
            <w:r w:rsidRPr="004D51BF">
              <w:rPr>
                <w:rFonts w:ascii="Corbel" w:hAnsi="Corbel"/>
                <w:b w:val="0"/>
                <w:i/>
                <w:smallCaps w:val="0"/>
                <w:szCs w:val="24"/>
              </w:rPr>
              <w:t>Niekonwencjonalne metody pracy z młodzieżą sprawiającą trudności wychowawcze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4D51B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[w:] „Pedagogika Katolic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ka” Nr 11 (2/2012), s. 194-207.</w:t>
            </w:r>
          </w:p>
          <w:p w:rsidR="00AD3107" w:rsidRPr="004D51BF" w:rsidRDefault="00AD3107" w:rsidP="00AD3107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51BF">
              <w:rPr>
                <w:rFonts w:ascii="Corbel" w:hAnsi="Corbel"/>
                <w:b w:val="0"/>
                <w:smallCaps w:val="0"/>
                <w:szCs w:val="24"/>
              </w:rPr>
              <w:t xml:space="preserve">Mazur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A., </w:t>
            </w:r>
            <w:r w:rsidRPr="004D51BF">
              <w:rPr>
                <w:rFonts w:ascii="Corbel" w:hAnsi="Corbel"/>
                <w:b w:val="0"/>
                <w:i/>
                <w:smallCaps w:val="0"/>
                <w:szCs w:val="24"/>
              </w:rPr>
              <w:t>Prewencja kryminalna wobec przestępczości nieletnich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4D51BF">
              <w:rPr>
                <w:rFonts w:ascii="Corbel" w:hAnsi="Corbel"/>
                <w:b w:val="0"/>
                <w:smallCaps w:val="0"/>
                <w:szCs w:val="24"/>
              </w:rPr>
              <w:t xml:space="preserve"> [w:] J.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D51BF">
              <w:rPr>
                <w:rFonts w:ascii="Corbel" w:hAnsi="Corbel"/>
                <w:b w:val="0"/>
                <w:smallCaps w:val="0"/>
                <w:szCs w:val="24"/>
              </w:rPr>
              <w:t>Zimny (red.) „Pedagogia prewencji. Dzieci, młodzież, rodzina”, Stalowa Wola 2013, s. 551-576.</w:t>
            </w:r>
          </w:p>
          <w:p w:rsidR="00AD3107" w:rsidRPr="00D2744B" w:rsidRDefault="00AD3107" w:rsidP="00AD3107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51BF">
              <w:rPr>
                <w:rFonts w:ascii="Corbel" w:hAnsi="Corbel"/>
                <w:b w:val="0"/>
                <w:smallCaps w:val="0"/>
                <w:szCs w:val="24"/>
              </w:rPr>
              <w:t>Mazur A.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4D51BF">
              <w:rPr>
                <w:rFonts w:ascii="Corbel" w:hAnsi="Corbel"/>
                <w:b w:val="0"/>
                <w:i/>
                <w:smallCaps w:val="0"/>
                <w:szCs w:val="24"/>
              </w:rPr>
              <w:t>Rozmiary i tendencje w przes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tępczości współczesnej młodzieży,</w:t>
            </w:r>
            <w:r w:rsidRPr="004D51BF">
              <w:rPr>
                <w:rFonts w:ascii="Corbel" w:hAnsi="Corbel"/>
                <w:b w:val="0"/>
                <w:smallCaps w:val="0"/>
                <w:szCs w:val="24"/>
              </w:rPr>
              <w:t xml:space="preserve"> [w:] M. Jędrzejko, E. Gładysz (red.), „Patologie społeczne, przestępczość, niedostosowanie społeczne. Wyzwania dla współczesnej profilaktyki”, Warszawa 2014, s. 55-67.</w:t>
            </w:r>
          </w:p>
          <w:p w:rsidR="00AD3107" w:rsidRDefault="00AD3107" w:rsidP="00AD3107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Paszkiewicz A., </w:t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>Wychowanie resocjalizujące w środowisku otwartym – zarys teorii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Białystok 2006. </w:t>
            </w:r>
          </w:p>
          <w:p w:rsidR="00AD3107" w:rsidRDefault="00AD3107" w:rsidP="00AD3107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Stańdo-Kawecka B., </w:t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>Prawne podstawy resocjalizacji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2000.</w:t>
            </w:r>
          </w:p>
          <w:p w:rsidR="004D51BF" w:rsidRPr="00D2744B" w:rsidRDefault="00AD3107" w:rsidP="00AD3107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Urban B., Stanik J.M. (red.), </w:t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>Resocjalizacja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tom 1-2, Warszawa 2008.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475E" w:rsidRDefault="00E6475E" w:rsidP="00C16ABF">
      <w:pPr>
        <w:spacing w:after="0" w:line="240" w:lineRule="auto"/>
      </w:pPr>
      <w:r>
        <w:separator/>
      </w:r>
    </w:p>
  </w:endnote>
  <w:endnote w:type="continuationSeparator" w:id="1">
    <w:p w:rsidR="00E6475E" w:rsidRDefault="00E6475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475E" w:rsidRDefault="00E6475E" w:rsidP="00C16ABF">
      <w:pPr>
        <w:spacing w:after="0" w:line="240" w:lineRule="auto"/>
      </w:pPr>
      <w:r>
        <w:separator/>
      </w:r>
    </w:p>
  </w:footnote>
  <w:footnote w:type="continuationSeparator" w:id="1">
    <w:p w:rsidR="00E6475E" w:rsidRDefault="00E6475E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2AAA"/>
    <w:rsid w:val="000048FD"/>
    <w:rsid w:val="000077B4"/>
    <w:rsid w:val="00011EB1"/>
    <w:rsid w:val="00015B8F"/>
    <w:rsid w:val="00022ECE"/>
    <w:rsid w:val="00042A51"/>
    <w:rsid w:val="00042D2E"/>
    <w:rsid w:val="00044C82"/>
    <w:rsid w:val="00070ED6"/>
    <w:rsid w:val="000742DC"/>
    <w:rsid w:val="00084C12"/>
    <w:rsid w:val="00085FDD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184B"/>
    <w:rsid w:val="000F1C57"/>
    <w:rsid w:val="000F5615"/>
    <w:rsid w:val="001218CD"/>
    <w:rsid w:val="0012495D"/>
    <w:rsid w:val="00124BFF"/>
    <w:rsid w:val="0012560E"/>
    <w:rsid w:val="00127108"/>
    <w:rsid w:val="00134B13"/>
    <w:rsid w:val="00146BC0"/>
    <w:rsid w:val="00153C41"/>
    <w:rsid w:val="00154381"/>
    <w:rsid w:val="00161D25"/>
    <w:rsid w:val="001640A7"/>
    <w:rsid w:val="00164114"/>
    <w:rsid w:val="00164FA7"/>
    <w:rsid w:val="00166A03"/>
    <w:rsid w:val="001718A7"/>
    <w:rsid w:val="001737CF"/>
    <w:rsid w:val="00176083"/>
    <w:rsid w:val="001770C7"/>
    <w:rsid w:val="0018531A"/>
    <w:rsid w:val="00192F37"/>
    <w:rsid w:val="001A70D2"/>
    <w:rsid w:val="001D657B"/>
    <w:rsid w:val="001D7B54"/>
    <w:rsid w:val="001E0209"/>
    <w:rsid w:val="001F2CA2"/>
    <w:rsid w:val="00202F99"/>
    <w:rsid w:val="002144C0"/>
    <w:rsid w:val="0022245E"/>
    <w:rsid w:val="0022477D"/>
    <w:rsid w:val="002278A9"/>
    <w:rsid w:val="002336F9"/>
    <w:rsid w:val="0024028F"/>
    <w:rsid w:val="00244ABC"/>
    <w:rsid w:val="002545B8"/>
    <w:rsid w:val="00281FF2"/>
    <w:rsid w:val="00283BD0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1FFC"/>
    <w:rsid w:val="003151C5"/>
    <w:rsid w:val="003343CF"/>
    <w:rsid w:val="00346DD1"/>
    <w:rsid w:val="00346FE9"/>
    <w:rsid w:val="0034759A"/>
    <w:rsid w:val="003503F6"/>
    <w:rsid w:val="003530DD"/>
    <w:rsid w:val="00360CD6"/>
    <w:rsid w:val="00363F78"/>
    <w:rsid w:val="003A0A5B"/>
    <w:rsid w:val="003A1176"/>
    <w:rsid w:val="003A471E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6C86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267E"/>
    <w:rsid w:val="004968E2"/>
    <w:rsid w:val="004A3EEA"/>
    <w:rsid w:val="004A4D1F"/>
    <w:rsid w:val="004B3699"/>
    <w:rsid w:val="004C6BDC"/>
    <w:rsid w:val="004D51BF"/>
    <w:rsid w:val="004D5282"/>
    <w:rsid w:val="004F0EC6"/>
    <w:rsid w:val="004F1551"/>
    <w:rsid w:val="004F55A3"/>
    <w:rsid w:val="00500556"/>
    <w:rsid w:val="0050496F"/>
    <w:rsid w:val="00510DFB"/>
    <w:rsid w:val="00513B6F"/>
    <w:rsid w:val="00517C63"/>
    <w:rsid w:val="00526C94"/>
    <w:rsid w:val="005355A3"/>
    <w:rsid w:val="005363C4"/>
    <w:rsid w:val="00536BDE"/>
    <w:rsid w:val="005414A4"/>
    <w:rsid w:val="00543ACC"/>
    <w:rsid w:val="005505F3"/>
    <w:rsid w:val="0056696D"/>
    <w:rsid w:val="00573EF9"/>
    <w:rsid w:val="0059484D"/>
    <w:rsid w:val="005A0855"/>
    <w:rsid w:val="005A3196"/>
    <w:rsid w:val="005C0742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3FA7"/>
    <w:rsid w:val="006D050F"/>
    <w:rsid w:val="006D6139"/>
    <w:rsid w:val="006E5D65"/>
    <w:rsid w:val="006F1282"/>
    <w:rsid w:val="006F1FBC"/>
    <w:rsid w:val="006F31E2"/>
    <w:rsid w:val="00706544"/>
    <w:rsid w:val="007072BA"/>
    <w:rsid w:val="007157A0"/>
    <w:rsid w:val="0071620A"/>
    <w:rsid w:val="00724677"/>
    <w:rsid w:val="00725459"/>
    <w:rsid w:val="007327BD"/>
    <w:rsid w:val="00732EE7"/>
    <w:rsid w:val="00734608"/>
    <w:rsid w:val="0074130B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520C"/>
    <w:rsid w:val="007F1652"/>
    <w:rsid w:val="007F4155"/>
    <w:rsid w:val="0081554D"/>
    <w:rsid w:val="0081707E"/>
    <w:rsid w:val="00833754"/>
    <w:rsid w:val="008449B3"/>
    <w:rsid w:val="0085747A"/>
    <w:rsid w:val="00884922"/>
    <w:rsid w:val="00885F64"/>
    <w:rsid w:val="008917F9"/>
    <w:rsid w:val="008A45F7"/>
    <w:rsid w:val="008A4979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369E"/>
    <w:rsid w:val="009508DF"/>
    <w:rsid w:val="00950DAC"/>
    <w:rsid w:val="00954A07"/>
    <w:rsid w:val="00997F14"/>
    <w:rsid w:val="009A78D9"/>
    <w:rsid w:val="009C11B8"/>
    <w:rsid w:val="009C1331"/>
    <w:rsid w:val="009C1CBC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6535"/>
    <w:rsid w:val="00A97DE1"/>
    <w:rsid w:val="00AB053C"/>
    <w:rsid w:val="00AD1146"/>
    <w:rsid w:val="00AD27D3"/>
    <w:rsid w:val="00AD3107"/>
    <w:rsid w:val="00AD66D6"/>
    <w:rsid w:val="00AE1160"/>
    <w:rsid w:val="00AE203C"/>
    <w:rsid w:val="00AE2E74"/>
    <w:rsid w:val="00AE5FCB"/>
    <w:rsid w:val="00AF2C1E"/>
    <w:rsid w:val="00B06142"/>
    <w:rsid w:val="00B135B1"/>
    <w:rsid w:val="00B243CE"/>
    <w:rsid w:val="00B3130B"/>
    <w:rsid w:val="00B40ADB"/>
    <w:rsid w:val="00B43B77"/>
    <w:rsid w:val="00B43E80"/>
    <w:rsid w:val="00B607DB"/>
    <w:rsid w:val="00B6562D"/>
    <w:rsid w:val="00B66529"/>
    <w:rsid w:val="00B75946"/>
    <w:rsid w:val="00B8056E"/>
    <w:rsid w:val="00B819C8"/>
    <w:rsid w:val="00B82308"/>
    <w:rsid w:val="00B90885"/>
    <w:rsid w:val="00BA324E"/>
    <w:rsid w:val="00BB520A"/>
    <w:rsid w:val="00BD0AA3"/>
    <w:rsid w:val="00BD3869"/>
    <w:rsid w:val="00BD66E9"/>
    <w:rsid w:val="00BD6FF4"/>
    <w:rsid w:val="00BE5BBB"/>
    <w:rsid w:val="00BF2C41"/>
    <w:rsid w:val="00C058B4"/>
    <w:rsid w:val="00C05F44"/>
    <w:rsid w:val="00C131B5"/>
    <w:rsid w:val="00C14D19"/>
    <w:rsid w:val="00C16242"/>
    <w:rsid w:val="00C1696A"/>
    <w:rsid w:val="00C16ABF"/>
    <w:rsid w:val="00C170AE"/>
    <w:rsid w:val="00C26CB7"/>
    <w:rsid w:val="00C324C1"/>
    <w:rsid w:val="00C36992"/>
    <w:rsid w:val="00C40ADC"/>
    <w:rsid w:val="00C542A5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2744B"/>
    <w:rsid w:val="00D352C9"/>
    <w:rsid w:val="00D425B2"/>
    <w:rsid w:val="00D428D6"/>
    <w:rsid w:val="00D4663D"/>
    <w:rsid w:val="00D552B2"/>
    <w:rsid w:val="00D608D1"/>
    <w:rsid w:val="00D60E41"/>
    <w:rsid w:val="00D74119"/>
    <w:rsid w:val="00D77A15"/>
    <w:rsid w:val="00D8075B"/>
    <w:rsid w:val="00D8678B"/>
    <w:rsid w:val="00DA02C0"/>
    <w:rsid w:val="00DA2114"/>
    <w:rsid w:val="00DA4131"/>
    <w:rsid w:val="00DE09C0"/>
    <w:rsid w:val="00DE4A14"/>
    <w:rsid w:val="00DE6145"/>
    <w:rsid w:val="00DF102D"/>
    <w:rsid w:val="00DF320D"/>
    <w:rsid w:val="00DF71C8"/>
    <w:rsid w:val="00E129B8"/>
    <w:rsid w:val="00E1461E"/>
    <w:rsid w:val="00E21E7D"/>
    <w:rsid w:val="00E22286"/>
    <w:rsid w:val="00E22FBC"/>
    <w:rsid w:val="00E24BF5"/>
    <w:rsid w:val="00E25338"/>
    <w:rsid w:val="00E51E44"/>
    <w:rsid w:val="00E56B29"/>
    <w:rsid w:val="00E63348"/>
    <w:rsid w:val="00E6475E"/>
    <w:rsid w:val="00E76F9A"/>
    <w:rsid w:val="00E77E88"/>
    <w:rsid w:val="00E8107D"/>
    <w:rsid w:val="00E83073"/>
    <w:rsid w:val="00E85820"/>
    <w:rsid w:val="00E960BB"/>
    <w:rsid w:val="00EA2074"/>
    <w:rsid w:val="00EA4832"/>
    <w:rsid w:val="00EA4E9D"/>
    <w:rsid w:val="00EB565B"/>
    <w:rsid w:val="00EC4899"/>
    <w:rsid w:val="00EC4AE7"/>
    <w:rsid w:val="00ED03AB"/>
    <w:rsid w:val="00ED32D2"/>
    <w:rsid w:val="00EE32DE"/>
    <w:rsid w:val="00EE5457"/>
    <w:rsid w:val="00F070AB"/>
    <w:rsid w:val="00F17567"/>
    <w:rsid w:val="00F24994"/>
    <w:rsid w:val="00F27A7B"/>
    <w:rsid w:val="00F526AF"/>
    <w:rsid w:val="00F617C3"/>
    <w:rsid w:val="00F7066B"/>
    <w:rsid w:val="00F83B28"/>
    <w:rsid w:val="00FA46E5"/>
    <w:rsid w:val="00FB38ED"/>
    <w:rsid w:val="00FB7DBA"/>
    <w:rsid w:val="00FC02C1"/>
    <w:rsid w:val="00FC1C25"/>
    <w:rsid w:val="00FC3F45"/>
    <w:rsid w:val="00FD3769"/>
    <w:rsid w:val="00FD503F"/>
    <w:rsid w:val="00FD7589"/>
    <w:rsid w:val="00FE47DE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60C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60C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60CD6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0C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0CD6"/>
    <w:rPr>
      <w:rFonts w:ascii="Calibri" w:hAnsi="Calibri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60C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60C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60CD6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0C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0CD6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220F1-FEBC-4084-B10A-10D0BCC88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1147</Words>
  <Characters>6884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3</cp:revision>
  <cp:lastPrinted>2019-02-06T12:12:00Z</cp:lastPrinted>
  <dcterms:created xsi:type="dcterms:W3CDTF">2025-04-09T19:46:00Z</dcterms:created>
  <dcterms:modified xsi:type="dcterms:W3CDTF">2025-04-10T18:44:00Z</dcterms:modified>
</cp:coreProperties>
</file>